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AD887" w14:textId="77777777" w:rsidR="003E3D0D" w:rsidRPr="003E3D0D" w:rsidRDefault="003E3D0D" w:rsidP="003E3D0D">
      <w:pPr>
        <w:rPr>
          <w:b/>
          <w:bCs/>
        </w:rPr>
      </w:pPr>
      <w:r w:rsidRPr="003E3D0D">
        <w:rPr>
          <w:b/>
          <w:bCs/>
        </w:rPr>
        <w:t>1. Amaç</w:t>
      </w:r>
    </w:p>
    <w:p w14:paraId="1D815BBB" w14:textId="77777777" w:rsidR="003E3D0D" w:rsidRPr="003E3D0D" w:rsidRDefault="003E3D0D" w:rsidP="003E3D0D">
      <w:r w:rsidRPr="003E3D0D">
        <w:t>Bu iş akışının amacı, Bolu Abant İzzet Baysal Üniversitesi Diş Hekimliği Fakültesi’nde ücretli hizmet girilen hastaların ödeme, makbuz teslimi ve gerekli hallerde iade işlemlerinin düzenli, izlenebilir ve ilgili birimler arasında bilgi akışı sağlanacak şekilde yürütülmesini sağlamaktır.</w:t>
      </w:r>
    </w:p>
    <w:p w14:paraId="06A8E09D" w14:textId="77777777" w:rsidR="003E3D0D" w:rsidRPr="003E3D0D" w:rsidRDefault="003E3D0D" w:rsidP="003E3D0D">
      <w:pPr>
        <w:rPr>
          <w:b/>
          <w:bCs/>
        </w:rPr>
      </w:pPr>
      <w:r w:rsidRPr="003E3D0D">
        <w:rPr>
          <w:b/>
          <w:bCs/>
        </w:rPr>
        <w:t>2. Kapsam</w:t>
      </w:r>
    </w:p>
    <w:p w14:paraId="17BDAC0C" w14:textId="77777777" w:rsidR="003E3D0D" w:rsidRPr="003E3D0D" w:rsidRDefault="003E3D0D" w:rsidP="003E3D0D">
      <w:r w:rsidRPr="003E3D0D">
        <w:t>Bu iş akışı, Fakültemizde ücretli hizmet girişi yapılan hastaların vezne işlemlerini, makbuz teslim sürecini, ilgili hekimin makbuz kontrolünü ve tedavi / işlemden vazgeçilmesi halinde yürütülecek iade sürecini kapsar.</w:t>
      </w:r>
    </w:p>
    <w:p w14:paraId="627E06FF" w14:textId="77777777" w:rsidR="003E3D0D" w:rsidRPr="003E3D0D" w:rsidRDefault="003E3D0D" w:rsidP="003E3D0D">
      <w:pPr>
        <w:rPr>
          <w:b/>
          <w:bCs/>
        </w:rPr>
      </w:pPr>
      <w:r w:rsidRPr="003E3D0D">
        <w:rPr>
          <w:b/>
          <w:bCs/>
        </w:rPr>
        <w:t>3. Sorumlular</w:t>
      </w:r>
    </w:p>
    <w:p w14:paraId="17DF5F26" w14:textId="77777777" w:rsidR="003E3D0D" w:rsidRPr="003E3D0D" w:rsidRDefault="003E3D0D" w:rsidP="003E3D0D">
      <w:r w:rsidRPr="003E3D0D">
        <w:t>Bu süreçte;</w:t>
      </w:r>
    </w:p>
    <w:p w14:paraId="6F51E79A" w14:textId="77777777" w:rsidR="003E3D0D" w:rsidRPr="003E3D0D" w:rsidRDefault="003E3D0D" w:rsidP="00AB4BA2">
      <w:r w:rsidRPr="003E3D0D">
        <w:t>Hasta,</w:t>
      </w:r>
      <w:r w:rsidRPr="003E3D0D">
        <w:br/>
        <w:t>İlgili hekim,</w:t>
      </w:r>
      <w:r w:rsidRPr="003E3D0D">
        <w:br/>
        <w:t>Vezne personeli,</w:t>
      </w:r>
      <w:r w:rsidRPr="003E3D0D">
        <w:br/>
        <w:t>Hasta kayıt / danışma birimi,</w:t>
      </w:r>
      <w:r w:rsidRPr="003E3D0D">
        <w:br/>
        <w:t>Fakülte sekreterliği</w:t>
      </w:r>
    </w:p>
    <w:p w14:paraId="342F04FE" w14:textId="77777777" w:rsidR="003E3D0D" w:rsidRPr="003E3D0D" w:rsidRDefault="003E3D0D" w:rsidP="003E3D0D">
      <w:proofErr w:type="gramStart"/>
      <w:r w:rsidRPr="003E3D0D">
        <w:t>sorumluluk</w:t>
      </w:r>
      <w:proofErr w:type="gramEnd"/>
      <w:r w:rsidRPr="003E3D0D">
        <w:t xml:space="preserve"> alanları kapsamında görev yapar.</w:t>
      </w:r>
    </w:p>
    <w:p w14:paraId="0ADF5C78" w14:textId="77777777" w:rsidR="003E3D0D" w:rsidRPr="003E3D0D" w:rsidRDefault="003E3D0D" w:rsidP="003E3D0D">
      <w:pPr>
        <w:rPr>
          <w:b/>
          <w:bCs/>
        </w:rPr>
      </w:pPr>
      <w:r w:rsidRPr="003E3D0D">
        <w:rPr>
          <w:b/>
          <w:bCs/>
        </w:rPr>
        <w:t>4. İş Akışı</w:t>
      </w:r>
    </w:p>
    <w:p w14:paraId="35EB130E" w14:textId="77777777" w:rsidR="003E3D0D" w:rsidRPr="003E3D0D" w:rsidRDefault="003E3D0D" w:rsidP="003E3D0D">
      <w:pPr>
        <w:numPr>
          <w:ilvl w:val="0"/>
          <w:numId w:val="2"/>
        </w:numPr>
      </w:pPr>
      <w:r w:rsidRPr="003E3D0D">
        <w:t>Hasta, Fakültemize başvurur.</w:t>
      </w:r>
    </w:p>
    <w:p w14:paraId="1646C10D" w14:textId="77777777" w:rsidR="003E3D0D" w:rsidRPr="003E3D0D" w:rsidRDefault="003E3D0D" w:rsidP="003E3D0D">
      <w:pPr>
        <w:numPr>
          <w:ilvl w:val="0"/>
          <w:numId w:val="2"/>
        </w:numPr>
      </w:pPr>
      <w:r w:rsidRPr="003E3D0D">
        <w:t>Hastanın muayene veya tedavi süreci kapsamında ücretli hizmet gerektiren işlem ilgili hekim tarafından belirlenir.</w:t>
      </w:r>
    </w:p>
    <w:p w14:paraId="3368D5B5" w14:textId="06BBBA70" w:rsidR="003E3D0D" w:rsidRPr="003E3D0D" w:rsidRDefault="003E3D0D" w:rsidP="003E3D0D">
      <w:pPr>
        <w:numPr>
          <w:ilvl w:val="0"/>
          <w:numId w:val="2"/>
        </w:numPr>
      </w:pPr>
      <w:r w:rsidRPr="003E3D0D">
        <w:t>İlgili ücretli hizmet</w:t>
      </w:r>
      <w:r w:rsidR="00A74FC9">
        <w:t>in</w:t>
      </w:r>
      <w:r w:rsidR="000C0BD6">
        <w:t xml:space="preserve"> HBYS </w:t>
      </w:r>
      <w:r w:rsidRPr="003E3D0D">
        <w:t>girişi yapılır.</w:t>
      </w:r>
    </w:p>
    <w:p w14:paraId="57DB4D41" w14:textId="77777777" w:rsidR="003E3D0D" w:rsidRPr="003E3D0D" w:rsidRDefault="003E3D0D" w:rsidP="003E3D0D">
      <w:pPr>
        <w:numPr>
          <w:ilvl w:val="0"/>
          <w:numId w:val="2"/>
        </w:numPr>
      </w:pPr>
      <w:r w:rsidRPr="003E3D0D">
        <w:t>Hasta, ödeme işlemini gerçekleştirmek üzere vezneye yönlendirilir.</w:t>
      </w:r>
    </w:p>
    <w:p w14:paraId="132FA1EA" w14:textId="77777777" w:rsidR="003E3D0D" w:rsidRPr="003E3D0D" w:rsidRDefault="003E3D0D" w:rsidP="003E3D0D">
      <w:pPr>
        <w:numPr>
          <w:ilvl w:val="0"/>
          <w:numId w:val="2"/>
        </w:numPr>
      </w:pPr>
      <w:r w:rsidRPr="003E3D0D">
        <w:t>Vezne personeli, sistemde tanımlı ücretli hizmet kaydını kontrol eder.</w:t>
      </w:r>
    </w:p>
    <w:p w14:paraId="256345AE" w14:textId="77777777" w:rsidR="003E3D0D" w:rsidRPr="003E3D0D" w:rsidRDefault="003E3D0D" w:rsidP="003E3D0D">
      <w:pPr>
        <w:numPr>
          <w:ilvl w:val="0"/>
          <w:numId w:val="2"/>
        </w:numPr>
      </w:pPr>
      <w:r w:rsidRPr="003E3D0D">
        <w:t>Hasta, ilgili hizmet bedelini vezneye öder.</w:t>
      </w:r>
    </w:p>
    <w:p w14:paraId="6C74FC79" w14:textId="77777777" w:rsidR="003E3D0D" w:rsidRPr="003E3D0D" w:rsidRDefault="003E3D0D" w:rsidP="003E3D0D">
      <w:pPr>
        <w:numPr>
          <w:ilvl w:val="0"/>
          <w:numId w:val="2"/>
        </w:numPr>
      </w:pPr>
      <w:r w:rsidRPr="003E3D0D">
        <w:t>Vezne personeli tarafından hastaya iki adet makbuz düzenlenerek teslim edilir.</w:t>
      </w:r>
    </w:p>
    <w:p w14:paraId="5F06AD1C" w14:textId="77777777" w:rsidR="003E3D0D" w:rsidRPr="003E3D0D" w:rsidRDefault="003E3D0D" w:rsidP="003E3D0D">
      <w:pPr>
        <w:numPr>
          <w:ilvl w:val="0"/>
          <w:numId w:val="2"/>
        </w:numPr>
      </w:pPr>
      <w:r w:rsidRPr="003E3D0D">
        <w:t>Hasta, düzenlenen makbuzlardan birini kendisinde muhafaza eder.</w:t>
      </w:r>
    </w:p>
    <w:p w14:paraId="1E2BEE74" w14:textId="77777777" w:rsidR="003E3D0D" w:rsidRPr="003E3D0D" w:rsidRDefault="003E3D0D" w:rsidP="003E3D0D">
      <w:pPr>
        <w:numPr>
          <w:ilvl w:val="0"/>
          <w:numId w:val="2"/>
        </w:numPr>
      </w:pPr>
      <w:r w:rsidRPr="003E3D0D">
        <w:t>Hasta, diğer makbuzu ilgili hekime teslim eder.</w:t>
      </w:r>
    </w:p>
    <w:p w14:paraId="1667A578" w14:textId="77777777" w:rsidR="003E3D0D" w:rsidRPr="003E3D0D" w:rsidRDefault="003E3D0D" w:rsidP="003E3D0D">
      <w:pPr>
        <w:numPr>
          <w:ilvl w:val="0"/>
          <w:numId w:val="2"/>
        </w:numPr>
      </w:pPr>
      <w:r w:rsidRPr="003E3D0D">
        <w:lastRenderedPageBreak/>
        <w:t>İlgili hekim, hastanın ödeme işlemini tamamladığını makbuz üzerinden kontrol eder.</w:t>
      </w:r>
    </w:p>
    <w:p w14:paraId="2143B174" w14:textId="77777777" w:rsidR="003E3D0D" w:rsidRPr="003E3D0D" w:rsidRDefault="003E3D0D" w:rsidP="003E3D0D">
      <w:pPr>
        <w:numPr>
          <w:ilvl w:val="0"/>
          <w:numId w:val="2"/>
        </w:numPr>
      </w:pPr>
      <w:r w:rsidRPr="003E3D0D">
        <w:t>Makbuz hekime teslim edilmemişse ilgili hekim, hastayı makbuzunu vezneden alması veya eksik makbuzu teslim etmesi için yönlendirir.</w:t>
      </w:r>
    </w:p>
    <w:p w14:paraId="18587BA5" w14:textId="17BDE997" w:rsidR="003E3D0D" w:rsidRPr="003E3D0D" w:rsidRDefault="000C0BD6" w:rsidP="003E3D0D">
      <w:pPr>
        <w:numPr>
          <w:ilvl w:val="0"/>
          <w:numId w:val="2"/>
        </w:numPr>
      </w:pPr>
      <w:r>
        <w:t xml:space="preserve">İlgili hekim ödemenin yapıldığını makbuzla </w:t>
      </w:r>
      <w:r w:rsidR="003C5717">
        <w:t>gördüğünde hastanın</w:t>
      </w:r>
      <w:r>
        <w:t xml:space="preserve"> </w:t>
      </w:r>
      <w:r w:rsidR="003E3D0D" w:rsidRPr="003E3D0D">
        <w:t>ilgili muayene / tedavi / işlem süreci devam ettirilir.</w:t>
      </w:r>
    </w:p>
    <w:p w14:paraId="158C1AFF" w14:textId="77777777" w:rsidR="003E3D0D" w:rsidRPr="003E3D0D" w:rsidRDefault="003E3D0D" w:rsidP="003E3D0D">
      <w:pPr>
        <w:numPr>
          <w:ilvl w:val="0"/>
          <w:numId w:val="2"/>
        </w:numPr>
      </w:pPr>
      <w:r w:rsidRPr="003E3D0D">
        <w:t>Yapılan ödeme sonrasında hastanın ilgili hekime başvurmasının ardından, herhangi bir nedenle tedavi / işlemden vazgeçilmesi halinde iade süreci başlatılır.</w:t>
      </w:r>
    </w:p>
    <w:p w14:paraId="3AF46900" w14:textId="114F4336" w:rsidR="003E3D0D" w:rsidRPr="003E3D0D" w:rsidRDefault="000C0BD6" w:rsidP="000C0BD6">
      <w:pPr>
        <w:numPr>
          <w:ilvl w:val="0"/>
          <w:numId w:val="2"/>
        </w:numPr>
      </w:pPr>
      <w:r>
        <w:t xml:space="preserve">. </w:t>
      </w:r>
      <w:r w:rsidR="003E3D0D" w:rsidRPr="003E3D0D">
        <w:t>Tedavi / işlemden vazgeçilmesi durumunda ilgili hekim, hastanın teslim ettiği makbuzun arka yüzüne tedavi / işlemden vazgeçilme gerekçesini yazar.</w:t>
      </w:r>
    </w:p>
    <w:p w14:paraId="4D6CFFF6" w14:textId="77777777" w:rsidR="003E3D0D" w:rsidRPr="003E3D0D" w:rsidRDefault="003E3D0D" w:rsidP="003E3D0D">
      <w:pPr>
        <w:numPr>
          <w:ilvl w:val="0"/>
          <w:numId w:val="2"/>
        </w:numPr>
      </w:pPr>
      <w:r w:rsidRPr="003E3D0D">
        <w:t>İlgili hekim, makbuzun arka yüzüne yazdığı gerekçeyi imza ve kaşe ile onaylar.</w:t>
      </w:r>
    </w:p>
    <w:p w14:paraId="69A46DD6" w14:textId="77777777" w:rsidR="003E3D0D" w:rsidRPr="003E3D0D" w:rsidRDefault="003E3D0D" w:rsidP="003E3D0D">
      <w:pPr>
        <w:numPr>
          <w:ilvl w:val="0"/>
          <w:numId w:val="2"/>
        </w:numPr>
      </w:pPr>
      <w:r w:rsidRPr="003E3D0D">
        <w:t>Hekim tarafından gerekçesi yazılarak imza ve kaşe yapılan makbuz, iade işlemlerinin başlatılabilmesi için hastaya teslim edilir.</w:t>
      </w:r>
    </w:p>
    <w:p w14:paraId="6416930A" w14:textId="77777777" w:rsidR="003E3D0D" w:rsidRPr="003E3D0D" w:rsidRDefault="003E3D0D" w:rsidP="003E3D0D">
      <w:pPr>
        <w:numPr>
          <w:ilvl w:val="0"/>
          <w:numId w:val="2"/>
        </w:numPr>
      </w:pPr>
      <w:r w:rsidRPr="003E3D0D">
        <w:t>Hasta, iade işlemleri için vezneye yönlendirilir.</w:t>
      </w:r>
    </w:p>
    <w:p w14:paraId="5113E0D7" w14:textId="77777777" w:rsidR="003E3D0D" w:rsidRPr="003E3D0D" w:rsidRDefault="003E3D0D" w:rsidP="003E3D0D">
      <w:pPr>
        <w:numPr>
          <w:ilvl w:val="0"/>
          <w:numId w:val="2"/>
        </w:numPr>
      </w:pPr>
      <w:r w:rsidRPr="003E3D0D">
        <w:t>Vezne personeli, hekim tarafından gerekçesi yazılmış, imzalanmış ve kaşelenmiş makbuz doğrultusunda iade işlemlerini yürütür.</w:t>
      </w:r>
    </w:p>
    <w:p w14:paraId="02A57BC4" w14:textId="39D8E30C" w:rsidR="003E3D0D" w:rsidRPr="003E3D0D" w:rsidRDefault="003E3D0D" w:rsidP="003E3D0D">
      <w:pPr>
        <w:numPr>
          <w:ilvl w:val="0"/>
          <w:numId w:val="2"/>
        </w:numPr>
      </w:pPr>
      <w:r w:rsidRPr="003E3D0D">
        <w:t>Tedavi / işlem sürecinin devam ettirilmesi veya iade işlemlerinin yürütülmesiyle süreç tamamlanır.</w:t>
      </w:r>
    </w:p>
    <w:p w14:paraId="2189B1A5" w14:textId="77777777" w:rsidR="003E3D0D" w:rsidRDefault="003E3D0D" w:rsidP="003E3D0D">
      <w:pPr>
        <w:keepNext/>
        <w:rPr>
          <w:b/>
          <w:bCs/>
        </w:rPr>
      </w:pPr>
      <w:r w:rsidRPr="003E3D0D">
        <w:rPr>
          <w:b/>
          <w:bCs/>
        </w:rPr>
        <w:lastRenderedPageBreak/>
        <w:t>5. İş Akış Şeması</w:t>
      </w:r>
    </w:p>
    <w:p w14:paraId="12C484DD" w14:textId="3F9FD25B" w:rsidR="003E3D0D" w:rsidRPr="003E3D0D" w:rsidRDefault="00E0206D" w:rsidP="003E3D0D">
      <w:pPr>
        <w:rPr>
          <w:b/>
          <w:bCs/>
        </w:rPr>
      </w:pPr>
      <w:r>
        <w:rPr>
          <w:b/>
          <w:bCs/>
          <w:noProof/>
        </w:rPr>
        <w:drawing>
          <wp:inline distT="0" distB="0" distL="0" distR="0" wp14:anchorId="1A34B75E" wp14:editId="2CA10709">
            <wp:extent cx="3952486" cy="7110248"/>
            <wp:effectExtent l="0" t="0" r="0" b="0"/>
            <wp:docPr id="113963143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2715" cy="7164628"/>
                    </a:xfrm>
                    <a:prstGeom prst="rect">
                      <a:avLst/>
                    </a:prstGeom>
                    <a:noFill/>
                  </pic:spPr>
                </pic:pic>
              </a:graphicData>
            </a:graphic>
          </wp:inline>
        </w:drawing>
      </w:r>
    </w:p>
    <w:p w14:paraId="3693F78B" w14:textId="77777777" w:rsidR="003E3D0D" w:rsidRPr="003E3D0D" w:rsidRDefault="003E3D0D" w:rsidP="003E3D0D">
      <w:pPr>
        <w:rPr>
          <w:b/>
          <w:bCs/>
        </w:rPr>
      </w:pPr>
      <w:r w:rsidRPr="003E3D0D">
        <w:rPr>
          <w:b/>
          <w:bCs/>
        </w:rPr>
        <w:lastRenderedPageBreak/>
        <w:t>6. Dikkat Edilecek Hususlar</w:t>
      </w:r>
    </w:p>
    <w:p w14:paraId="658C5148" w14:textId="77777777" w:rsidR="003E3D0D" w:rsidRPr="003E3D0D" w:rsidRDefault="003E3D0D" w:rsidP="003E3D0D">
      <w:r w:rsidRPr="003E3D0D">
        <w:t>Hastaya, vezneden iki adet makbuz alması gerektiği açık şekilde bildirilmelidir.</w:t>
      </w:r>
    </w:p>
    <w:p w14:paraId="5317236D" w14:textId="77777777" w:rsidR="003E3D0D" w:rsidRPr="003E3D0D" w:rsidRDefault="003E3D0D" w:rsidP="003E3D0D">
      <w:r w:rsidRPr="003E3D0D">
        <w:t>Hastaya, makbuzlardan birini ilgili hekime teslim etmesi gerektiği ifade edilmelidir.</w:t>
      </w:r>
    </w:p>
    <w:p w14:paraId="39B6F87F" w14:textId="77777777" w:rsidR="003E3D0D" w:rsidRPr="003E3D0D" w:rsidRDefault="003E3D0D" w:rsidP="003E3D0D">
      <w:r w:rsidRPr="003E3D0D">
        <w:t>İlgili hekim, hastanın ücretli hizmete ilişkin ödeme işlemini makbuz üzerinden kontrol etmelidir.</w:t>
      </w:r>
    </w:p>
    <w:p w14:paraId="3B67E931" w14:textId="77777777" w:rsidR="003E3D0D" w:rsidRPr="003E3D0D" w:rsidRDefault="003E3D0D" w:rsidP="003E3D0D">
      <w:r w:rsidRPr="003E3D0D">
        <w:t>Makbuz teslim edilmeden ücretli hizmet kapsamında işlem yapılmaması esastır.</w:t>
      </w:r>
    </w:p>
    <w:p w14:paraId="1C69DA77" w14:textId="77777777" w:rsidR="003E3D0D" w:rsidRPr="003E3D0D" w:rsidRDefault="003E3D0D" w:rsidP="003E3D0D">
      <w:r w:rsidRPr="003E3D0D">
        <w:t>Yapılan ödeme sonrasında tedavi / işlemden vazgeçilmesi halinde ilgili hekim tarafından makbuzun arka yüzüne gerekçe yazılmalı, imza ve kaşe ile onaylanmalıdır.</w:t>
      </w:r>
    </w:p>
    <w:p w14:paraId="23EEBCA8" w14:textId="77777777" w:rsidR="003E3D0D" w:rsidRPr="003E3D0D" w:rsidRDefault="003E3D0D" w:rsidP="003E3D0D">
      <w:r w:rsidRPr="003E3D0D">
        <w:t>İade işlemleri, hekim tarafından gerekçesi yazılmış, imzalanmış ve kaşelenmiş makbuz doğrultusunda vezne personeli tarafından yürütülmelidir.</w:t>
      </w:r>
    </w:p>
    <w:p w14:paraId="18C84011" w14:textId="77777777" w:rsidR="003E3D0D" w:rsidRPr="003E3D0D" w:rsidRDefault="003E3D0D" w:rsidP="003E3D0D">
      <w:r w:rsidRPr="003E3D0D">
        <w:t>Süreçte yaşanan aksaklıklar ilgili birim sorumlusuna veya Fakülte Sekreterliğine bildirilir.</w:t>
      </w:r>
    </w:p>
    <w:p w14:paraId="554E8725" w14:textId="77777777" w:rsidR="003E3D0D" w:rsidRPr="003E3D0D" w:rsidRDefault="003E3D0D" w:rsidP="003E3D0D">
      <w:pPr>
        <w:rPr>
          <w:b/>
          <w:bCs/>
        </w:rPr>
      </w:pPr>
      <w:r w:rsidRPr="003E3D0D">
        <w:rPr>
          <w:b/>
          <w:bCs/>
        </w:rPr>
        <w:t>7. Kayıtlar</w:t>
      </w:r>
    </w:p>
    <w:p w14:paraId="40A36E68" w14:textId="77777777" w:rsidR="003E3D0D" w:rsidRPr="003E3D0D" w:rsidRDefault="003E3D0D" w:rsidP="003E3D0D">
      <w:r w:rsidRPr="003E3D0D">
        <w:t>Hasta ödeme makbuzu</w:t>
      </w:r>
      <w:r w:rsidRPr="003E3D0D">
        <w:br/>
        <w:t>Hasta işlem / hizmet kaydı</w:t>
      </w:r>
      <w:r w:rsidRPr="003E3D0D">
        <w:br/>
        <w:t>Vezne kayıtları</w:t>
      </w:r>
      <w:r w:rsidRPr="003E3D0D">
        <w:br/>
        <w:t>İade işlemine esas gerekçeli, imzalı ve kaşeli makbuz</w:t>
      </w:r>
      <w:r w:rsidRPr="003E3D0D">
        <w:br/>
        <w:t>Varsa hasta takip formu veya sistem kaydı</w:t>
      </w:r>
    </w:p>
    <w:p w14:paraId="58CF6F0F" w14:textId="77777777" w:rsidR="003E3D0D" w:rsidRPr="003E3D0D" w:rsidRDefault="003E3D0D" w:rsidP="003E3D0D">
      <w:pPr>
        <w:rPr>
          <w:b/>
          <w:bCs/>
        </w:rPr>
      </w:pPr>
      <w:r w:rsidRPr="003E3D0D">
        <w:rPr>
          <w:b/>
          <w:bCs/>
        </w:rPr>
        <w:t>8. Sürecin Sonlandırılması</w:t>
      </w:r>
    </w:p>
    <w:p w14:paraId="28E48624" w14:textId="77777777" w:rsidR="003E3D0D" w:rsidRPr="003E3D0D" w:rsidRDefault="003E3D0D" w:rsidP="003E3D0D">
      <w:r w:rsidRPr="003E3D0D">
        <w:t>Süreç; hastanın ödeme işlemini tamamlaması, makbuzlardan birini ilgili hekime teslim etmesi ve hekimin kontrolü sonrasında ilgili tedavi / işlem sürecinin devam ettirilmesiyle tamamlanır.</w:t>
      </w:r>
    </w:p>
    <w:p w14:paraId="61FAD7EF" w14:textId="1F71E108" w:rsidR="003E3D0D" w:rsidRDefault="003E3D0D" w:rsidP="003E3D0D">
      <w:r w:rsidRPr="003E3D0D">
        <w:t>Yapılan ödeme sonrasında tedavi / işlemden vazgeçilmesi halinde ise süreç; ilgili hekimin makbuzun arka yüzüne gerekçeyi yazıp imza ve kaşe ile onaylaması, hastanın vezneye yönlendirilmesi ve vezne tarafından iade işlemlerinin yürütülmesiyle tamamlanır.</w:t>
      </w:r>
    </w:p>
    <w:p w14:paraId="6ED2C4F3" w14:textId="26DA7E56" w:rsidR="00047193" w:rsidRDefault="00047193" w:rsidP="003E3D0D"/>
    <w:p w14:paraId="272D7DFD" w14:textId="77777777" w:rsidR="00047193" w:rsidRPr="003E3D0D" w:rsidRDefault="00047193" w:rsidP="003E3D0D"/>
    <w:sectPr w:rsidR="00047193" w:rsidRPr="003E3D0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3A90B" w14:textId="77777777" w:rsidR="000418F2" w:rsidRDefault="000418F2" w:rsidP="00723F77">
      <w:pPr>
        <w:spacing w:after="0" w:line="240" w:lineRule="auto"/>
      </w:pPr>
      <w:r>
        <w:separator/>
      </w:r>
    </w:p>
  </w:endnote>
  <w:endnote w:type="continuationSeparator" w:id="0">
    <w:p w14:paraId="57A9B135" w14:textId="77777777" w:rsidR="000418F2" w:rsidRDefault="000418F2" w:rsidP="00723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C3711" w14:textId="77777777" w:rsidR="00475AE4" w:rsidRDefault="00475A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3796F" w14:textId="77777777" w:rsidR="00723F77" w:rsidRDefault="00723F77" w:rsidP="00723F77"/>
  <w:p w14:paraId="3AE9B26B" w14:textId="77777777" w:rsidR="00723F77" w:rsidRDefault="00723F7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6CB34" w14:textId="77777777" w:rsidR="00475AE4" w:rsidRDefault="00475AE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4254B" w14:textId="77777777" w:rsidR="000418F2" w:rsidRDefault="000418F2" w:rsidP="00723F77">
      <w:pPr>
        <w:spacing w:after="0" w:line="240" w:lineRule="auto"/>
      </w:pPr>
      <w:r>
        <w:separator/>
      </w:r>
    </w:p>
  </w:footnote>
  <w:footnote w:type="continuationSeparator" w:id="0">
    <w:p w14:paraId="3ABB2115" w14:textId="77777777" w:rsidR="000418F2" w:rsidRDefault="000418F2" w:rsidP="00723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B6757" w14:textId="77777777" w:rsidR="00475AE4" w:rsidRDefault="00475AE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63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1"/>
      <w:gridCol w:w="2174"/>
      <w:gridCol w:w="2176"/>
      <w:gridCol w:w="2176"/>
      <w:gridCol w:w="1839"/>
    </w:tblGrid>
    <w:tr w:rsidR="00723F77" w14:paraId="07057ECE" w14:textId="77777777" w:rsidTr="00723F77">
      <w:trPr>
        <w:trHeight w:val="1402"/>
      </w:trPr>
      <w:tc>
        <w:tcPr>
          <w:tcW w:w="902" w:type="pct"/>
          <w:tcBorders>
            <w:top w:val="single" w:sz="4" w:space="0" w:color="auto"/>
            <w:left w:val="single" w:sz="4" w:space="0" w:color="auto"/>
            <w:bottom w:val="single" w:sz="4" w:space="0" w:color="auto"/>
            <w:right w:val="single" w:sz="4" w:space="0" w:color="auto"/>
          </w:tcBorders>
          <w:vAlign w:val="center"/>
          <w:hideMark/>
        </w:tcPr>
        <w:p w14:paraId="1700EC8D" w14:textId="77777777" w:rsidR="00723F77" w:rsidRDefault="00723F77" w:rsidP="00723F77">
          <w:pPr>
            <w:spacing w:after="0" w:line="240" w:lineRule="auto"/>
            <w:jc w:val="center"/>
          </w:pPr>
          <w:r>
            <w:rPr>
              <w:noProof/>
              <w:lang w:eastAsia="tr-TR"/>
            </w:rPr>
            <w:drawing>
              <wp:inline distT="0" distB="0" distL="0" distR="0" wp14:anchorId="483C38D9" wp14:editId="495DCA74">
                <wp:extent cx="866775" cy="781050"/>
                <wp:effectExtent l="0" t="0" r="9525" b="0"/>
                <wp:docPr id="2" name="Resim 2" descr="aibu_d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ibu_di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81050"/>
                        </a:xfrm>
                        <a:prstGeom prst="rect">
                          <a:avLst/>
                        </a:prstGeom>
                        <a:noFill/>
                        <a:ln>
                          <a:noFill/>
                        </a:ln>
                      </pic:spPr>
                    </pic:pic>
                  </a:graphicData>
                </a:graphic>
              </wp:inline>
            </w:drawing>
          </w:r>
        </w:p>
      </w:tc>
      <w:tc>
        <w:tcPr>
          <w:tcW w:w="3196" w:type="pct"/>
          <w:gridSpan w:val="3"/>
          <w:tcBorders>
            <w:top w:val="single" w:sz="4" w:space="0" w:color="auto"/>
            <w:left w:val="single" w:sz="4" w:space="0" w:color="auto"/>
            <w:bottom w:val="single" w:sz="4" w:space="0" w:color="auto"/>
            <w:right w:val="single" w:sz="4" w:space="0" w:color="auto"/>
          </w:tcBorders>
        </w:tcPr>
        <w:p w14:paraId="197FA0BC" w14:textId="77777777" w:rsidR="00723F77" w:rsidRDefault="00723F77" w:rsidP="00723F77">
          <w:pPr>
            <w:spacing w:after="0" w:line="240" w:lineRule="auto"/>
          </w:pPr>
        </w:p>
        <w:p w14:paraId="50461906" w14:textId="77777777" w:rsidR="00723F77" w:rsidRDefault="00723F77" w:rsidP="00723F77">
          <w:pPr>
            <w:spacing w:after="0" w:line="240" w:lineRule="auto"/>
            <w:jc w:val="center"/>
            <w:rPr>
              <w:b/>
              <w:bCs/>
            </w:rPr>
          </w:pPr>
          <w:r>
            <w:rPr>
              <w:b/>
              <w:bCs/>
            </w:rPr>
            <w:t>BOLU ABANT İZZET BAYSAL ÜNİVERSİTESİ DİŞ HEKİMLİĞİ FAKÜLTESİ</w:t>
          </w:r>
        </w:p>
        <w:p w14:paraId="6BD4863B" w14:textId="77777777" w:rsidR="00723F77" w:rsidRPr="00723F77" w:rsidRDefault="00723F77" w:rsidP="00723F77">
          <w:pPr>
            <w:spacing w:after="0" w:line="240" w:lineRule="auto"/>
            <w:jc w:val="center"/>
            <w:rPr>
              <w:b/>
              <w:bCs/>
            </w:rPr>
          </w:pPr>
          <w:r w:rsidRPr="00723F77">
            <w:rPr>
              <w:b/>
              <w:bCs/>
            </w:rPr>
            <w:t>Ücretli Hizmet Girilen Hastaların Makbuz ve İade İşlemleri İş Akışı</w:t>
          </w:r>
        </w:p>
        <w:p w14:paraId="2C3AD505" w14:textId="77777777" w:rsidR="00723F77" w:rsidRDefault="00723F77" w:rsidP="00723F77">
          <w:pPr>
            <w:spacing w:after="0" w:line="240" w:lineRule="auto"/>
            <w:jc w:val="center"/>
            <w:rPr>
              <w:b/>
            </w:rPr>
          </w:pPr>
        </w:p>
      </w:tc>
      <w:tc>
        <w:tcPr>
          <w:tcW w:w="902" w:type="pct"/>
          <w:tcBorders>
            <w:top w:val="single" w:sz="4" w:space="0" w:color="auto"/>
            <w:left w:val="single" w:sz="4" w:space="0" w:color="auto"/>
            <w:bottom w:val="single" w:sz="4" w:space="0" w:color="auto"/>
            <w:right w:val="single" w:sz="4" w:space="0" w:color="auto"/>
          </w:tcBorders>
          <w:vAlign w:val="center"/>
          <w:hideMark/>
        </w:tcPr>
        <w:p w14:paraId="680AF27C" w14:textId="77777777" w:rsidR="00723F77" w:rsidRDefault="00723F77" w:rsidP="00723F77">
          <w:pPr>
            <w:spacing w:after="0" w:line="240" w:lineRule="auto"/>
            <w:jc w:val="center"/>
          </w:pPr>
          <w:r>
            <w:rPr>
              <w:noProof/>
              <w:lang w:eastAsia="tr-TR"/>
            </w:rPr>
            <w:drawing>
              <wp:inline distT="0" distB="0" distL="0" distR="0" wp14:anchorId="2E2C9404" wp14:editId="7F37290D">
                <wp:extent cx="847725" cy="7524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752475"/>
                        </a:xfrm>
                        <a:prstGeom prst="rect">
                          <a:avLst/>
                        </a:prstGeom>
                        <a:noFill/>
                        <a:ln>
                          <a:noFill/>
                        </a:ln>
                      </pic:spPr>
                    </pic:pic>
                  </a:graphicData>
                </a:graphic>
              </wp:inline>
            </w:drawing>
          </w:r>
        </w:p>
      </w:tc>
    </w:tr>
    <w:tr w:rsidR="00723F77" w14:paraId="1342BD12" w14:textId="77777777" w:rsidTr="00723F77">
      <w:trPr>
        <w:trHeight w:val="207"/>
      </w:trPr>
      <w:tc>
        <w:tcPr>
          <w:tcW w:w="902" w:type="pct"/>
          <w:tcBorders>
            <w:top w:val="single" w:sz="4" w:space="0" w:color="auto"/>
            <w:left w:val="single" w:sz="4" w:space="0" w:color="auto"/>
            <w:bottom w:val="single" w:sz="4" w:space="0" w:color="auto"/>
            <w:right w:val="single" w:sz="4" w:space="0" w:color="auto"/>
          </w:tcBorders>
          <w:vAlign w:val="center"/>
          <w:hideMark/>
        </w:tcPr>
        <w:p w14:paraId="78DE4CB2" w14:textId="77777777" w:rsidR="00723F77" w:rsidRDefault="00723F77" w:rsidP="00723F77">
          <w:pPr>
            <w:spacing w:after="0" w:line="240" w:lineRule="auto"/>
            <w:jc w:val="center"/>
            <w:rPr>
              <w:sz w:val="20"/>
              <w:szCs w:val="20"/>
            </w:rPr>
          </w:pPr>
          <w:r>
            <w:rPr>
              <w:sz w:val="20"/>
              <w:szCs w:val="20"/>
            </w:rPr>
            <w:t>DOKÜMAN KODU</w:t>
          </w:r>
        </w:p>
      </w:tc>
      <w:tc>
        <w:tcPr>
          <w:tcW w:w="1065" w:type="pct"/>
          <w:tcBorders>
            <w:top w:val="single" w:sz="4" w:space="0" w:color="auto"/>
            <w:left w:val="single" w:sz="4" w:space="0" w:color="auto"/>
            <w:bottom w:val="single" w:sz="4" w:space="0" w:color="auto"/>
            <w:right w:val="single" w:sz="4" w:space="0" w:color="auto"/>
          </w:tcBorders>
          <w:vAlign w:val="center"/>
          <w:hideMark/>
        </w:tcPr>
        <w:p w14:paraId="03313AC9" w14:textId="77777777" w:rsidR="00723F77" w:rsidRDefault="00723F77" w:rsidP="00723F77">
          <w:pPr>
            <w:spacing w:after="0" w:line="240" w:lineRule="auto"/>
            <w:jc w:val="center"/>
            <w:rPr>
              <w:sz w:val="20"/>
              <w:szCs w:val="20"/>
            </w:rPr>
          </w:pPr>
          <w:r>
            <w:rPr>
              <w:sz w:val="20"/>
              <w:szCs w:val="20"/>
            </w:rPr>
            <w:t>YAYIN TARİHİ</w:t>
          </w:r>
        </w:p>
      </w:tc>
      <w:tc>
        <w:tcPr>
          <w:tcW w:w="1066" w:type="pct"/>
          <w:tcBorders>
            <w:top w:val="single" w:sz="4" w:space="0" w:color="auto"/>
            <w:left w:val="single" w:sz="4" w:space="0" w:color="auto"/>
            <w:bottom w:val="single" w:sz="4" w:space="0" w:color="auto"/>
            <w:right w:val="single" w:sz="4" w:space="0" w:color="auto"/>
          </w:tcBorders>
          <w:vAlign w:val="center"/>
          <w:hideMark/>
        </w:tcPr>
        <w:p w14:paraId="12A8D6B6" w14:textId="77777777" w:rsidR="00723F77" w:rsidRDefault="00723F77" w:rsidP="00723F77">
          <w:pPr>
            <w:spacing w:after="0" w:line="240" w:lineRule="auto"/>
            <w:jc w:val="center"/>
            <w:rPr>
              <w:sz w:val="20"/>
              <w:szCs w:val="20"/>
            </w:rPr>
          </w:pPr>
          <w:r>
            <w:rPr>
              <w:sz w:val="20"/>
              <w:szCs w:val="20"/>
            </w:rPr>
            <w:t>REVİZYON NO</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241C59B" w14:textId="77777777" w:rsidR="00723F77" w:rsidRDefault="00723F77" w:rsidP="00723F77">
          <w:pPr>
            <w:spacing w:after="0" w:line="240" w:lineRule="auto"/>
            <w:jc w:val="center"/>
            <w:rPr>
              <w:sz w:val="20"/>
              <w:szCs w:val="20"/>
            </w:rPr>
          </w:pPr>
          <w:r>
            <w:rPr>
              <w:sz w:val="20"/>
              <w:szCs w:val="20"/>
            </w:rPr>
            <w:t>REVİZYON TARİHİ</w:t>
          </w:r>
        </w:p>
      </w:tc>
      <w:tc>
        <w:tcPr>
          <w:tcW w:w="902" w:type="pct"/>
          <w:tcBorders>
            <w:top w:val="single" w:sz="4" w:space="0" w:color="auto"/>
            <w:left w:val="single" w:sz="4" w:space="0" w:color="auto"/>
            <w:bottom w:val="single" w:sz="4" w:space="0" w:color="auto"/>
            <w:right w:val="single" w:sz="4" w:space="0" w:color="auto"/>
          </w:tcBorders>
          <w:vAlign w:val="center"/>
          <w:hideMark/>
        </w:tcPr>
        <w:p w14:paraId="6046B2B5" w14:textId="77777777" w:rsidR="00723F77" w:rsidRDefault="00723F77" w:rsidP="00723F77">
          <w:pPr>
            <w:spacing w:after="0" w:line="240" w:lineRule="auto"/>
            <w:jc w:val="center"/>
            <w:rPr>
              <w:sz w:val="20"/>
              <w:szCs w:val="20"/>
            </w:rPr>
          </w:pPr>
          <w:r>
            <w:rPr>
              <w:sz w:val="20"/>
              <w:szCs w:val="20"/>
            </w:rPr>
            <w:t>SAYFA NO</w:t>
          </w:r>
        </w:p>
      </w:tc>
    </w:tr>
    <w:tr w:rsidR="00723F77" w14:paraId="0638B31E" w14:textId="77777777" w:rsidTr="00723F77">
      <w:trPr>
        <w:trHeight w:val="271"/>
      </w:trPr>
      <w:tc>
        <w:tcPr>
          <w:tcW w:w="902" w:type="pct"/>
          <w:tcBorders>
            <w:top w:val="single" w:sz="4" w:space="0" w:color="auto"/>
            <w:left w:val="single" w:sz="4" w:space="0" w:color="auto"/>
            <w:bottom w:val="single" w:sz="4" w:space="0" w:color="auto"/>
            <w:right w:val="single" w:sz="4" w:space="0" w:color="auto"/>
          </w:tcBorders>
          <w:vAlign w:val="center"/>
          <w:hideMark/>
        </w:tcPr>
        <w:p w14:paraId="025C23ED" w14:textId="07CE21D0" w:rsidR="00723F77" w:rsidRDefault="00723F77" w:rsidP="00723F77">
          <w:pPr>
            <w:spacing w:after="0" w:line="240" w:lineRule="auto"/>
            <w:jc w:val="center"/>
            <w:rPr>
              <w:sz w:val="20"/>
              <w:szCs w:val="20"/>
            </w:rPr>
          </w:pPr>
          <w:r>
            <w:rPr>
              <w:sz w:val="20"/>
              <w:szCs w:val="20"/>
            </w:rPr>
            <w:t>KKU.YD.0</w:t>
          </w:r>
          <w:r w:rsidR="00475AE4">
            <w:rPr>
              <w:sz w:val="20"/>
              <w:szCs w:val="20"/>
            </w:rPr>
            <w:t>3</w:t>
          </w:r>
          <w:bookmarkStart w:id="0" w:name="_GoBack"/>
          <w:bookmarkEnd w:id="0"/>
        </w:p>
      </w:tc>
      <w:tc>
        <w:tcPr>
          <w:tcW w:w="1065" w:type="pct"/>
          <w:tcBorders>
            <w:top w:val="single" w:sz="4" w:space="0" w:color="auto"/>
            <w:left w:val="single" w:sz="4" w:space="0" w:color="auto"/>
            <w:bottom w:val="single" w:sz="4" w:space="0" w:color="auto"/>
            <w:right w:val="single" w:sz="4" w:space="0" w:color="auto"/>
          </w:tcBorders>
          <w:vAlign w:val="center"/>
          <w:hideMark/>
        </w:tcPr>
        <w:p w14:paraId="23DADA0C" w14:textId="6DA4465C" w:rsidR="00723F77" w:rsidRDefault="00723F77" w:rsidP="00723F77">
          <w:pPr>
            <w:spacing w:after="0" w:line="240" w:lineRule="auto"/>
            <w:jc w:val="center"/>
            <w:rPr>
              <w:sz w:val="20"/>
              <w:szCs w:val="20"/>
            </w:rPr>
          </w:pPr>
          <w:r>
            <w:rPr>
              <w:sz w:val="20"/>
              <w:szCs w:val="20"/>
            </w:rPr>
            <w:t>14.07.2026</w:t>
          </w:r>
        </w:p>
      </w:tc>
      <w:tc>
        <w:tcPr>
          <w:tcW w:w="1066" w:type="pct"/>
          <w:tcBorders>
            <w:top w:val="single" w:sz="4" w:space="0" w:color="auto"/>
            <w:left w:val="single" w:sz="4" w:space="0" w:color="auto"/>
            <w:bottom w:val="single" w:sz="4" w:space="0" w:color="auto"/>
            <w:right w:val="single" w:sz="4" w:space="0" w:color="auto"/>
          </w:tcBorders>
          <w:vAlign w:val="center"/>
          <w:hideMark/>
        </w:tcPr>
        <w:p w14:paraId="1DEBB284" w14:textId="77777777" w:rsidR="00723F77" w:rsidRDefault="00723F77" w:rsidP="00723F77">
          <w:pPr>
            <w:spacing w:after="0" w:line="240" w:lineRule="auto"/>
            <w:jc w:val="center"/>
            <w:rPr>
              <w:sz w:val="20"/>
              <w:szCs w:val="20"/>
            </w:rPr>
          </w:pPr>
          <w:r>
            <w:rPr>
              <w:sz w:val="20"/>
              <w:szCs w:val="20"/>
            </w:rPr>
            <w:t>-</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62C2640" w14:textId="2BA98C66" w:rsidR="00723F77" w:rsidRDefault="00047193" w:rsidP="00723F77">
          <w:pPr>
            <w:spacing w:after="0" w:line="240" w:lineRule="auto"/>
            <w:jc w:val="center"/>
            <w:rPr>
              <w:sz w:val="20"/>
              <w:szCs w:val="20"/>
            </w:rPr>
          </w:pPr>
          <w:r>
            <w:rPr>
              <w:sz w:val="20"/>
              <w:szCs w:val="20"/>
            </w:rPr>
            <w:t>-</w:t>
          </w:r>
        </w:p>
      </w:tc>
      <w:tc>
        <w:tcPr>
          <w:tcW w:w="902" w:type="pct"/>
          <w:tcBorders>
            <w:top w:val="single" w:sz="4" w:space="0" w:color="auto"/>
            <w:left w:val="single" w:sz="4" w:space="0" w:color="auto"/>
            <w:bottom w:val="single" w:sz="4" w:space="0" w:color="auto"/>
            <w:right w:val="single" w:sz="4" w:space="0" w:color="auto"/>
          </w:tcBorders>
          <w:vAlign w:val="center"/>
          <w:hideMark/>
        </w:tcPr>
        <w:p w14:paraId="16C45D37" w14:textId="4F5588E7" w:rsidR="00723F77" w:rsidRDefault="00047193" w:rsidP="00723F77">
          <w:pPr>
            <w:spacing w:after="0" w:line="240" w:lineRule="auto"/>
            <w:jc w:val="center"/>
            <w:rPr>
              <w:sz w:val="20"/>
              <w:szCs w:val="20"/>
            </w:rPr>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r>
            <w:rPr>
              <w:sz w:val="20"/>
              <w:szCs w:val="20"/>
            </w:rPr>
            <w:t>/</w:t>
          </w:r>
          <w:r>
            <w:rPr>
              <w:sz w:val="20"/>
              <w:szCs w:val="20"/>
            </w:rPr>
            <w:fldChar w:fldCharType="begin"/>
          </w:r>
          <w:r>
            <w:rPr>
              <w:sz w:val="20"/>
              <w:szCs w:val="20"/>
            </w:rPr>
            <w:instrText xml:space="preserve"> NUMPAGES  \* Arabic  \* MERGEFORMAT </w:instrText>
          </w:r>
          <w:r>
            <w:rPr>
              <w:sz w:val="20"/>
              <w:szCs w:val="20"/>
            </w:rPr>
            <w:fldChar w:fldCharType="separate"/>
          </w:r>
          <w:r>
            <w:rPr>
              <w:noProof/>
              <w:sz w:val="20"/>
              <w:szCs w:val="20"/>
            </w:rPr>
            <w:t>4</w:t>
          </w:r>
          <w:r>
            <w:rPr>
              <w:sz w:val="20"/>
              <w:szCs w:val="20"/>
            </w:rPr>
            <w:fldChar w:fldCharType="end"/>
          </w:r>
        </w:p>
      </w:tc>
    </w:tr>
  </w:tbl>
  <w:p w14:paraId="69B9E9D5" w14:textId="77777777" w:rsidR="00723F77" w:rsidRDefault="00723F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E0B9E" w14:textId="77777777" w:rsidR="00475AE4" w:rsidRDefault="00475AE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851EC"/>
    <w:multiLevelType w:val="multilevel"/>
    <w:tmpl w:val="0388B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3E4D82"/>
    <w:multiLevelType w:val="multilevel"/>
    <w:tmpl w:val="57BC2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551"/>
    <w:rsid w:val="000418F2"/>
    <w:rsid w:val="00047193"/>
    <w:rsid w:val="000C0BD6"/>
    <w:rsid w:val="00124ACA"/>
    <w:rsid w:val="00397D9A"/>
    <w:rsid w:val="003C5717"/>
    <w:rsid w:val="003E3D0D"/>
    <w:rsid w:val="00475AE4"/>
    <w:rsid w:val="004D6913"/>
    <w:rsid w:val="00605E46"/>
    <w:rsid w:val="00613551"/>
    <w:rsid w:val="006F2A14"/>
    <w:rsid w:val="00723F77"/>
    <w:rsid w:val="00877A3A"/>
    <w:rsid w:val="00A74FC9"/>
    <w:rsid w:val="00AB4BA2"/>
    <w:rsid w:val="00CD6272"/>
    <w:rsid w:val="00DA71E6"/>
    <w:rsid w:val="00DD1E2B"/>
    <w:rsid w:val="00E0206D"/>
    <w:rsid w:val="00E341BC"/>
    <w:rsid w:val="00FB23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3B10C"/>
  <w15:chartTrackingRefBased/>
  <w15:docId w15:val="{AC50A852-8B7E-49B7-B360-0D6FCD95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613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13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1355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1355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1355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1355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355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355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355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355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1355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1355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1355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1355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1355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355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355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3551"/>
    <w:rPr>
      <w:rFonts w:eastAsiaTheme="majorEastAsia" w:cstheme="majorBidi"/>
      <w:color w:val="272727" w:themeColor="text1" w:themeTint="D8"/>
    </w:rPr>
  </w:style>
  <w:style w:type="paragraph" w:styleId="KonuBal">
    <w:name w:val="Title"/>
    <w:basedOn w:val="Normal"/>
    <w:next w:val="Normal"/>
    <w:link w:val="KonuBalChar"/>
    <w:uiPriority w:val="10"/>
    <w:qFormat/>
    <w:rsid w:val="00613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355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355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355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355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13551"/>
    <w:rPr>
      <w:i/>
      <w:iCs/>
      <w:color w:val="404040" w:themeColor="text1" w:themeTint="BF"/>
    </w:rPr>
  </w:style>
  <w:style w:type="paragraph" w:styleId="ListeParagraf">
    <w:name w:val="List Paragraph"/>
    <w:basedOn w:val="Normal"/>
    <w:uiPriority w:val="34"/>
    <w:qFormat/>
    <w:rsid w:val="00613551"/>
    <w:pPr>
      <w:ind w:left="720"/>
      <w:contextualSpacing/>
    </w:pPr>
  </w:style>
  <w:style w:type="character" w:styleId="GlVurgulama">
    <w:name w:val="Intense Emphasis"/>
    <w:basedOn w:val="VarsaylanParagrafYazTipi"/>
    <w:uiPriority w:val="21"/>
    <w:qFormat/>
    <w:rsid w:val="00613551"/>
    <w:rPr>
      <w:i/>
      <w:iCs/>
      <w:color w:val="0F4761" w:themeColor="accent1" w:themeShade="BF"/>
    </w:rPr>
  </w:style>
  <w:style w:type="paragraph" w:styleId="GlAlnt">
    <w:name w:val="Intense Quote"/>
    <w:basedOn w:val="Normal"/>
    <w:next w:val="Normal"/>
    <w:link w:val="GlAlntChar"/>
    <w:uiPriority w:val="30"/>
    <w:qFormat/>
    <w:rsid w:val="00613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13551"/>
    <w:rPr>
      <w:i/>
      <w:iCs/>
      <w:color w:val="0F4761" w:themeColor="accent1" w:themeShade="BF"/>
    </w:rPr>
  </w:style>
  <w:style w:type="character" w:styleId="GlBavuru">
    <w:name w:val="Intense Reference"/>
    <w:basedOn w:val="VarsaylanParagrafYazTipi"/>
    <w:uiPriority w:val="32"/>
    <w:qFormat/>
    <w:rsid w:val="00613551"/>
    <w:rPr>
      <w:b/>
      <w:bCs/>
      <w:smallCaps/>
      <w:color w:val="0F4761" w:themeColor="accent1" w:themeShade="BF"/>
      <w:spacing w:val="5"/>
    </w:rPr>
  </w:style>
  <w:style w:type="paragraph" w:styleId="stBilgi">
    <w:name w:val="header"/>
    <w:basedOn w:val="Normal"/>
    <w:link w:val="stBilgiChar"/>
    <w:uiPriority w:val="99"/>
    <w:unhideWhenUsed/>
    <w:rsid w:val="00723F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3F77"/>
  </w:style>
  <w:style w:type="paragraph" w:styleId="AltBilgi">
    <w:name w:val="footer"/>
    <w:basedOn w:val="Normal"/>
    <w:link w:val="AltBilgiChar"/>
    <w:uiPriority w:val="99"/>
    <w:unhideWhenUsed/>
    <w:rsid w:val="00723F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3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E16EE-D50B-4B99-A036-26DEFC75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568</Words>
  <Characters>3240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Kılıç</dc:creator>
  <cp:keywords/>
  <dc:description/>
  <cp:lastModifiedBy>Asus</cp:lastModifiedBy>
  <cp:revision>5</cp:revision>
  <dcterms:created xsi:type="dcterms:W3CDTF">2026-07-14T11:21:00Z</dcterms:created>
  <dcterms:modified xsi:type="dcterms:W3CDTF">2026-07-16T07:00:00Z</dcterms:modified>
</cp:coreProperties>
</file>